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AB5DC" w14:textId="77777777" w:rsidR="00AD0190" w:rsidRPr="00977A58" w:rsidRDefault="00AD0190" w:rsidP="00AD0190">
      <w:pPr>
        <w:pStyle w:val="StandardWeb"/>
        <w:spacing w:after="0" w:afterAutospacing="0"/>
        <w:rPr>
          <w:b/>
          <w:bCs/>
        </w:rPr>
      </w:pPr>
      <w:r w:rsidRPr="00977A58">
        <w:rPr>
          <w:b/>
          <w:bCs/>
        </w:rPr>
        <w:t>Die Singakademie Stuttgart</w:t>
      </w:r>
    </w:p>
    <w:p w14:paraId="5F5A51AA" w14:textId="0EE9CBEC" w:rsidR="00AD0190" w:rsidRPr="00977A58" w:rsidRDefault="00AD0190" w:rsidP="00B677CA">
      <w:pPr>
        <w:pStyle w:val="StandardWeb"/>
        <w:spacing w:before="0" w:beforeAutospacing="0" w:after="0" w:afterAutospacing="0"/>
      </w:pPr>
      <w:r w:rsidRPr="00977A58">
        <w:t xml:space="preserve">fühlt sich sowohl der musikalischen Tradition als auch der zeitgenössischen Chormusik verpflichtet und führt diese nicht nur traditionell in Kirchen, sondern gerne auch experimentell an außergewöhnlichen Orten auf. Die Konzertliteratur des Chores reicht von </w:t>
      </w:r>
      <w:r w:rsidR="000B136A">
        <w:t>12</w:t>
      </w:r>
      <w:r w:rsidRPr="00977A58">
        <w:t xml:space="preserve">-stimmigen </w:t>
      </w:r>
      <w:r w:rsidR="000B136A">
        <w:t>A</w:t>
      </w:r>
      <w:r w:rsidRPr="00977A58">
        <w:t xml:space="preserve">-cappella-Motetten bis hin zu oratorischen Werken.  </w:t>
      </w:r>
      <w:r w:rsidRPr="00977A58">
        <w:br/>
        <w:t xml:space="preserve">Seit seiner Gründung </w:t>
      </w:r>
      <w:r w:rsidR="00814AC2">
        <w:t xml:space="preserve">2009 </w:t>
      </w:r>
      <w:r w:rsidRPr="00977A58">
        <w:t>arbeitet das Ensemble an einem Chorklang, der auf das stimmliche Können des Einzelnen setzt. Daraus resultiert auch der Erfolg, der sich in einer lebendigen Ausstrahlung und dem oft gerühmten exzellenten Chorklang mit seiner großen Homogenität und der starken Intonationssicherheit zeigt.</w:t>
      </w:r>
      <w:r w:rsidRPr="00977A58">
        <w:br/>
        <w:t>Die Singakademie Stuttgart konzertiert in Stuttgart und ganz Süddeutschland. Hinzu kommen Konzertreisen innerhalb Deutschlands und Europas, wie zum Beispiel im Jahr 2018 nach Wien.</w:t>
      </w:r>
    </w:p>
    <w:p w14:paraId="26FBE17E" w14:textId="43C5D124" w:rsidR="00AD0190" w:rsidRPr="00977A58" w:rsidRDefault="00AD0190" w:rsidP="00AD0190">
      <w:pPr>
        <w:pStyle w:val="StandardWeb"/>
        <w:spacing w:before="0" w:beforeAutospacing="0" w:after="0" w:afterAutospacing="0"/>
      </w:pPr>
      <w:r w:rsidRPr="00977A58">
        <w:t>Im Jahr 2023 ist die Singakademie Stuttgart Patenchor des SWR Vokalensembles. Ein</w:t>
      </w:r>
      <w:r w:rsidR="00977A58">
        <w:t>e</w:t>
      </w:r>
      <w:r w:rsidRPr="00977A58">
        <w:t xml:space="preserve"> gemeinsame Aufführung </w:t>
      </w:r>
      <w:proofErr w:type="gramStart"/>
      <w:r w:rsidRPr="00977A58">
        <w:t xml:space="preserve">des </w:t>
      </w:r>
      <w:r w:rsidRPr="00977A58">
        <w:rPr>
          <w:i/>
          <w:iCs/>
        </w:rPr>
        <w:t>Konzert</w:t>
      </w:r>
      <w:proofErr w:type="gramEnd"/>
      <w:r w:rsidRPr="00977A58">
        <w:rPr>
          <w:i/>
          <w:iCs/>
        </w:rPr>
        <w:t xml:space="preserve"> für Chor </w:t>
      </w:r>
      <w:r w:rsidRPr="00977A58">
        <w:t>von Alfred Schnittke in der Stuttgarter Stiftskirche unter der Leitung von Yuval Weinberg ist ein Beleg der Leistungsfähigkeit des Chores.</w:t>
      </w:r>
    </w:p>
    <w:p w14:paraId="3F85E9FC" w14:textId="32D5DF9A" w:rsidR="00AD0190" w:rsidRPr="00977A58" w:rsidRDefault="00AD0190" w:rsidP="00AD0190">
      <w:pPr>
        <w:pStyle w:val="StandardWeb"/>
        <w:spacing w:before="0" w:beforeAutospacing="0" w:after="0" w:afterAutospacing="0"/>
      </w:pPr>
      <w:r w:rsidRPr="00977A58">
        <w:t>Eine freundschaftliche Kooperation mit dem Sinfonieorchester Ludwigsburg ermöglicht das Musizieren von Chor- und Orchesterwerken</w:t>
      </w:r>
      <w:r w:rsidR="00347692">
        <w:t>. So auch die gemeinsamen Aufführungen</w:t>
      </w:r>
      <w:r w:rsidRPr="00977A58">
        <w:t xml:space="preserve"> der c-Moll-Messe von W.A. Mozart in Stuttgart und Ludwigsburg. </w:t>
      </w:r>
    </w:p>
    <w:p w14:paraId="04CFE8C4" w14:textId="1B0A622E" w:rsidR="00AD0190" w:rsidRPr="00977A58" w:rsidRDefault="00AD0190" w:rsidP="00AD0190">
      <w:pPr>
        <w:pStyle w:val="StandardWeb"/>
        <w:spacing w:before="0" w:beforeAutospacing="0" w:after="0" w:afterAutospacing="0"/>
      </w:pPr>
      <w:r w:rsidRPr="00977A58">
        <w:t xml:space="preserve">Die aus ganz Baden-Württemberg stammenden </w:t>
      </w:r>
      <w:r w:rsidR="000B136A">
        <w:t>Sängerinnen und Sänger</w:t>
      </w:r>
      <w:r w:rsidRPr="00977A58">
        <w:t xml:space="preserve"> der Singakademie Stuttgart eint die Leidenschaft des Singens und die Pflege einer lebendigen Gemeinschaft. Weite Anfahrtswege werden da</w:t>
      </w:r>
      <w:r w:rsidR="000B136A">
        <w:t>für</w:t>
      </w:r>
      <w:r w:rsidRPr="00977A58">
        <w:t xml:space="preserve"> gerne in Kauf genommen. </w:t>
      </w:r>
    </w:p>
    <w:p w14:paraId="5B226DBF" w14:textId="77777777" w:rsidR="00BC4F7F" w:rsidRPr="00977A58" w:rsidRDefault="00BC4F7F"/>
    <w:p w14:paraId="30D11F5B" w14:textId="77777777" w:rsidR="00AD0190" w:rsidRPr="00977A58" w:rsidRDefault="00AD0190"/>
    <w:sectPr w:rsidR="00AD0190" w:rsidRPr="00977A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90"/>
    <w:rsid w:val="000B136A"/>
    <w:rsid w:val="00347692"/>
    <w:rsid w:val="006334EC"/>
    <w:rsid w:val="00814AC2"/>
    <w:rsid w:val="00977A58"/>
    <w:rsid w:val="00AD0190"/>
    <w:rsid w:val="00B677CA"/>
    <w:rsid w:val="00BC4F7F"/>
    <w:rsid w:val="00D932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037C33A"/>
  <w15:chartTrackingRefBased/>
  <w15:docId w15:val="{415B7ED5-55AF-4742-B5A7-FB682D8C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D93259"/>
    <w:pPr>
      <w:keepNext/>
      <w:keepLines/>
      <w:spacing w:before="240" w:line="360" w:lineRule="auto"/>
      <w:outlineLvl w:val="0"/>
    </w:pPr>
    <w:rPr>
      <w:rFonts w:ascii="Times New Roman" w:eastAsiaTheme="majorEastAsia" w:hAnsi="Times New Roman" w:cstheme="majorBidi"/>
      <w:color w:val="2F5496" w:themeColor="accent1" w:themeShade="BF"/>
      <w:sz w:val="28"/>
      <w:szCs w:val="32"/>
    </w:rPr>
  </w:style>
  <w:style w:type="paragraph" w:styleId="berschrift2">
    <w:name w:val="heading 2"/>
    <w:basedOn w:val="Standard"/>
    <w:next w:val="Standard"/>
    <w:link w:val="berschrift2Zchn"/>
    <w:autoRedefine/>
    <w:uiPriority w:val="9"/>
    <w:unhideWhenUsed/>
    <w:qFormat/>
    <w:rsid w:val="00D93259"/>
    <w:pPr>
      <w:keepNext/>
      <w:keepLines/>
      <w:spacing w:before="40"/>
      <w:outlineLvl w:val="1"/>
    </w:pPr>
    <w:rPr>
      <w:rFonts w:ascii="Times New Roman" w:eastAsiaTheme="majorEastAsia" w:hAnsi="Times New Roman"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3259"/>
    <w:rPr>
      <w:rFonts w:ascii="Times New Roman" w:eastAsiaTheme="majorEastAsia" w:hAnsi="Times New Roman" w:cstheme="majorBidi"/>
      <w:color w:val="2F5496" w:themeColor="accent1" w:themeShade="BF"/>
      <w:sz w:val="28"/>
      <w:szCs w:val="32"/>
    </w:rPr>
  </w:style>
  <w:style w:type="character" w:customStyle="1" w:styleId="berschrift2Zchn">
    <w:name w:val="Überschrift 2 Zchn"/>
    <w:basedOn w:val="Absatz-Standardschriftart"/>
    <w:link w:val="berschrift2"/>
    <w:uiPriority w:val="9"/>
    <w:rsid w:val="00D93259"/>
    <w:rPr>
      <w:rFonts w:ascii="Times New Roman" w:eastAsiaTheme="majorEastAsia" w:hAnsi="Times New Roman" w:cstheme="majorBidi"/>
      <w:color w:val="2F5496" w:themeColor="accent1" w:themeShade="BF"/>
      <w:sz w:val="26"/>
      <w:szCs w:val="26"/>
    </w:rPr>
  </w:style>
  <w:style w:type="paragraph" w:styleId="StandardWeb">
    <w:name w:val="Normal (Web)"/>
    <w:basedOn w:val="Standard"/>
    <w:uiPriority w:val="99"/>
    <w:semiHidden/>
    <w:unhideWhenUsed/>
    <w:rsid w:val="00AD0190"/>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1360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Huber</dc:creator>
  <cp:keywords/>
  <dc:description/>
  <cp:lastModifiedBy>Anna Huber</cp:lastModifiedBy>
  <cp:revision>4</cp:revision>
  <dcterms:created xsi:type="dcterms:W3CDTF">2023-09-12T15:24:00Z</dcterms:created>
  <dcterms:modified xsi:type="dcterms:W3CDTF">2023-09-20T08:29:00Z</dcterms:modified>
</cp:coreProperties>
</file>